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64" w:rsidRPr="007E5EA7" w:rsidRDefault="00DB59EC">
      <w:pPr>
        <w:rPr>
          <w:rFonts w:ascii="Times New Roman" w:hAnsi="Times New Roman" w:cs="Times New Roman"/>
          <w:sz w:val="28"/>
          <w:szCs w:val="28"/>
        </w:rPr>
      </w:pPr>
      <w:r w:rsidRPr="007E5EA7">
        <w:rPr>
          <w:rFonts w:ascii="Times New Roman" w:hAnsi="Times New Roman" w:cs="Times New Roman"/>
          <w:b/>
          <w:sz w:val="28"/>
          <w:szCs w:val="28"/>
        </w:rPr>
        <w:t>Leszek Żuliński</w:t>
      </w:r>
    </w:p>
    <w:p w:rsidR="00DB59EC" w:rsidRPr="007E5EA7" w:rsidRDefault="00DB59EC">
      <w:pPr>
        <w:rPr>
          <w:rFonts w:ascii="Times New Roman" w:hAnsi="Times New Roman" w:cs="Times New Roman"/>
          <w:sz w:val="28"/>
          <w:szCs w:val="28"/>
        </w:rPr>
      </w:pPr>
    </w:p>
    <w:p w:rsidR="00DB59EC" w:rsidRPr="00FE2997" w:rsidRDefault="00FE2997" w:rsidP="00AC5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97">
        <w:rPr>
          <w:rFonts w:ascii="Times New Roman" w:hAnsi="Times New Roman" w:cs="Times New Roman"/>
          <w:b/>
          <w:sz w:val="28"/>
          <w:szCs w:val="28"/>
        </w:rPr>
        <w:t>Poezja istotności</w:t>
      </w:r>
    </w:p>
    <w:p w:rsidR="00DB59EC" w:rsidRPr="007E5EA7" w:rsidRDefault="00DB59EC">
      <w:pPr>
        <w:rPr>
          <w:rFonts w:ascii="Times New Roman" w:hAnsi="Times New Roman" w:cs="Times New Roman"/>
          <w:sz w:val="28"/>
          <w:szCs w:val="28"/>
        </w:rPr>
      </w:pPr>
    </w:p>
    <w:p w:rsidR="00DB59EC" w:rsidRDefault="00DB59EC">
      <w:pPr>
        <w:rPr>
          <w:rFonts w:ascii="Times New Roman" w:hAnsi="Times New Roman" w:cs="Times New Roman"/>
          <w:sz w:val="28"/>
          <w:szCs w:val="28"/>
        </w:rPr>
      </w:pPr>
      <w:r w:rsidRPr="007E5EA7">
        <w:rPr>
          <w:rFonts w:ascii="Times New Roman" w:hAnsi="Times New Roman" w:cs="Times New Roman"/>
          <w:sz w:val="28"/>
          <w:szCs w:val="28"/>
        </w:rPr>
        <w:tab/>
        <w:t xml:space="preserve">Andrzej </w:t>
      </w:r>
      <w:proofErr w:type="spellStart"/>
      <w:r w:rsidRPr="007E5EA7">
        <w:rPr>
          <w:rFonts w:ascii="Times New Roman" w:hAnsi="Times New Roman" w:cs="Times New Roman"/>
          <w:sz w:val="28"/>
          <w:szCs w:val="28"/>
        </w:rPr>
        <w:t>Wołosewicz</w:t>
      </w:r>
      <w:proofErr w:type="spellEnd"/>
      <w:r w:rsidRPr="007E5EA7">
        <w:rPr>
          <w:rFonts w:ascii="Times New Roman" w:hAnsi="Times New Roman" w:cs="Times New Roman"/>
          <w:sz w:val="28"/>
          <w:szCs w:val="28"/>
        </w:rPr>
        <w:t xml:space="preserve"> jest członkiem ZLP, poetą</w:t>
      </w:r>
      <w:r w:rsidR="008C6FBF" w:rsidRPr="007E5EA7">
        <w:rPr>
          <w:rFonts w:ascii="Times New Roman" w:hAnsi="Times New Roman" w:cs="Times New Roman"/>
          <w:sz w:val="28"/>
          <w:szCs w:val="28"/>
        </w:rPr>
        <w:t xml:space="preserve">, krytykiem, autorem </w:t>
      </w:r>
      <w:r w:rsidR="0061743A">
        <w:rPr>
          <w:rFonts w:ascii="Times New Roman" w:hAnsi="Times New Roman" w:cs="Times New Roman"/>
          <w:sz w:val="28"/>
          <w:szCs w:val="28"/>
        </w:rPr>
        <w:t>pięciu</w:t>
      </w:r>
      <w:r w:rsidR="008C6FBF" w:rsidRPr="007E5EA7">
        <w:rPr>
          <w:rFonts w:ascii="Times New Roman" w:hAnsi="Times New Roman" w:cs="Times New Roman"/>
          <w:sz w:val="28"/>
          <w:szCs w:val="28"/>
        </w:rPr>
        <w:t xml:space="preserve"> książek, z wykształcenia filozofem i – co ciekawe </w:t>
      </w:r>
      <w:r w:rsidR="00B80F30" w:rsidRPr="007E5EA7">
        <w:rPr>
          <w:rFonts w:ascii="Times New Roman" w:hAnsi="Times New Roman" w:cs="Times New Roman"/>
          <w:sz w:val="28"/>
          <w:szCs w:val="28"/>
        </w:rPr>
        <w:t>–</w:t>
      </w:r>
      <w:r w:rsidR="008C6FBF" w:rsidRPr="007E5EA7">
        <w:rPr>
          <w:rFonts w:ascii="Times New Roman" w:hAnsi="Times New Roman" w:cs="Times New Roman"/>
          <w:sz w:val="28"/>
          <w:szCs w:val="28"/>
        </w:rPr>
        <w:t xml:space="preserve"> </w:t>
      </w:r>
      <w:r w:rsidR="00B80F30" w:rsidRPr="007E5EA7">
        <w:rPr>
          <w:rFonts w:ascii="Times New Roman" w:hAnsi="Times New Roman" w:cs="Times New Roman"/>
          <w:sz w:val="28"/>
          <w:szCs w:val="28"/>
        </w:rPr>
        <w:t>robiącym teraz na warszawskiej polonistyce doktorat nt. tw</w:t>
      </w:r>
      <w:r w:rsidR="007E5EA7" w:rsidRPr="007E5EA7">
        <w:rPr>
          <w:rFonts w:ascii="Times New Roman" w:hAnsi="Times New Roman" w:cs="Times New Roman"/>
          <w:sz w:val="28"/>
          <w:szCs w:val="28"/>
        </w:rPr>
        <w:t>órczości Kr</w:t>
      </w:r>
      <w:r w:rsidR="00B80F30" w:rsidRPr="007E5EA7">
        <w:rPr>
          <w:rFonts w:ascii="Times New Roman" w:hAnsi="Times New Roman" w:cs="Times New Roman"/>
          <w:sz w:val="28"/>
          <w:szCs w:val="28"/>
        </w:rPr>
        <w:t>z</w:t>
      </w:r>
      <w:r w:rsidR="007E5EA7" w:rsidRPr="007E5EA7">
        <w:rPr>
          <w:rFonts w:ascii="Times New Roman" w:hAnsi="Times New Roman" w:cs="Times New Roman"/>
          <w:sz w:val="28"/>
          <w:szCs w:val="28"/>
        </w:rPr>
        <w:t>ysz</w:t>
      </w:r>
      <w:r w:rsidR="00B80F30" w:rsidRPr="007E5EA7">
        <w:rPr>
          <w:rFonts w:ascii="Times New Roman" w:hAnsi="Times New Roman" w:cs="Times New Roman"/>
          <w:sz w:val="28"/>
          <w:szCs w:val="28"/>
        </w:rPr>
        <w:t>tofa G</w:t>
      </w:r>
      <w:r w:rsidR="007E5EA7" w:rsidRPr="007E5EA7">
        <w:rPr>
          <w:rFonts w:ascii="Times New Roman" w:hAnsi="Times New Roman" w:cs="Times New Roman"/>
          <w:sz w:val="28"/>
          <w:szCs w:val="28"/>
        </w:rPr>
        <w:t>ą</w:t>
      </w:r>
      <w:r w:rsidR="00B80F30" w:rsidRPr="007E5EA7">
        <w:rPr>
          <w:rFonts w:ascii="Times New Roman" w:hAnsi="Times New Roman" w:cs="Times New Roman"/>
          <w:sz w:val="28"/>
          <w:szCs w:val="28"/>
        </w:rPr>
        <w:t>siorowskiego.</w:t>
      </w:r>
      <w:r w:rsidR="007E5EA7">
        <w:rPr>
          <w:rFonts w:ascii="Times New Roman" w:hAnsi="Times New Roman" w:cs="Times New Roman"/>
          <w:sz w:val="28"/>
          <w:szCs w:val="28"/>
        </w:rPr>
        <w:t xml:space="preserve"> </w:t>
      </w:r>
      <w:r w:rsidR="00042A15">
        <w:rPr>
          <w:rFonts w:ascii="Times New Roman" w:hAnsi="Times New Roman" w:cs="Times New Roman"/>
          <w:sz w:val="28"/>
          <w:szCs w:val="28"/>
        </w:rPr>
        <w:t xml:space="preserve">Para się pracą akademicką i redakcyjną. </w:t>
      </w:r>
      <w:r w:rsidR="007E5EA7">
        <w:rPr>
          <w:rFonts w:ascii="Times New Roman" w:hAnsi="Times New Roman" w:cs="Times New Roman"/>
          <w:sz w:val="28"/>
          <w:szCs w:val="28"/>
        </w:rPr>
        <w:t>Już tylko takie ogólne dane są chyba niezłą rekomendacją literacką. Ale ostatecznie, jak wiemy, i tak liczą się tylko konkretne książki.</w:t>
      </w:r>
    </w:p>
    <w:p w:rsidR="007E5EA7" w:rsidRDefault="007E5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 więc jest okazja… Mniej więc</w:t>
      </w:r>
      <w:r w:rsidR="00820BDC">
        <w:rPr>
          <w:rFonts w:ascii="Times New Roman" w:hAnsi="Times New Roman" w:cs="Times New Roman"/>
          <w:sz w:val="28"/>
          <w:szCs w:val="28"/>
        </w:rPr>
        <w:t>ej dwa miesiące temu ukazał się</w:t>
      </w:r>
      <w:r w:rsidR="00042A15">
        <w:rPr>
          <w:rFonts w:ascii="Times New Roman" w:hAnsi="Times New Roman" w:cs="Times New Roman"/>
          <w:sz w:val="28"/>
          <w:szCs w:val="28"/>
        </w:rPr>
        <w:t xml:space="preserve"> czwarty zbiór wierszy </w:t>
      </w:r>
      <w:proofErr w:type="spellStart"/>
      <w:r w:rsidR="00820BDC">
        <w:rPr>
          <w:rFonts w:ascii="Times New Roman" w:hAnsi="Times New Roman" w:cs="Times New Roman"/>
          <w:sz w:val="28"/>
          <w:szCs w:val="28"/>
        </w:rPr>
        <w:t>Wołosewicza</w:t>
      </w:r>
      <w:proofErr w:type="spellEnd"/>
      <w:r w:rsidR="00820BDC">
        <w:rPr>
          <w:rFonts w:ascii="Times New Roman" w:hAnsi="Times New Roman" w:cs="Times New Roman"/>
          <w:sz w:val="28"/>
          <w:szCs w:val="28"/>
        </w:rPr>
        <w:t xml:space="preserve"> </w:t>
      </w:r>
      <w:r w:rsidR="00042A15">
        <w:rPr>
          <w:rFonts w:ascii="Times New Roman" w:hAnsi="Times New Roman" w:cs="Times New Roman"/>
          <w:sz w:val="28"/>
          <w:szCs w:val="28"/>
        </w:rPr>
        <w:t xml:space="preserve">pt. </w:t>
      </w:r>
      <w:r w:rsidR="00042A15" w:rsidRPr="00042A15">
        <w:rPr>
          <w:rFonts w:ascii="Times New Roman" w:hAnsi="Times New Roman" w:cs="Times New Roman"/>
          <w:i/>
          <w:sz w:val="28"/>
          <w:szCs w:val="28"/>
        </w:rPr>
        <w:t>Każdy twój krok prowadzi nad Styks</w:t>
      </w:r>
      <w:r w:rsidR="00042A15">
        <w:rPr>
          <w:rFonts w:ascii="Times New Roman" w:hAnsi="Times New Roman" w:cs="Times New Roman"/>
          <w:sz w:val="28"/>
          <w:szCs w:val="28"/>
        </w:rPr>
        <w:t>.</w:t>
      </w:r>
      <w:r w:rsidR="005C312B">
        <w:rPr>
          <w:rFonts w:ascii="Times New Roman" w:hAnsi="Times New Roman" w:cs="Times New Roman"/>
          <w:sz w:val="28"/>
          <w:szCs w:val="28"/>
        </w:rPr>
        <w:t xml:space="preserve"> Tomik otwiera odautorski wstęp, co rzadko się zdarza. W tym wstępie Andrzej kładzie nacisk na ważkość przekazu. Poezja – jego zdaniem – powinna mówić o sprawach istotnych. Oryginalność języka oczywiście się liczy, ale </w:t>
      </w:r>
      <w:r w:rsidR="005C312B" w:rsidRPr="005F3E53">
        <w:rPr>
          <w:rFonts w:ascii="Times New Roman" w:hAnsi="Times New Roman" w:cs="Times New Roman"/>
          <w:i/>
          <w:sz w:val="28"/>
          <w:szCs w:val="28"/>
        </w:rPr>
        <w:t>trzeba mieć coś do powiedzenia</w:t>
      </w:r>
      <w:r w:rsidR="005C312B">
        <w:rPr>
          <w:rFonts w:ascii="Times New Roman" w:hAnsi="Times New Roman" w:cs="Times New Roman"/>
          <w:sz w:val="28"/>
          <w:szCs w:val="28"/>
        </w:rPr>
        <w:t xml:space="preserve">. Jestem podobnego zdania. Wiersz jako wartość estetyczna to bez wątpienia sprawa </w:t>
      </w:r>
      <w:r w:rsidR="00C45A97">
        <w:rPr>
          <w:rFonts w:ascii="Times New Roman" w:hAnsi="Times New Roman" w:cs="Times New Roman"/>
          <w:sz w:val="28"/>
          <w:szCs w:val="28"/>
        </w:rPr>
        <w:t>niebłaha</w:t>
      </w:r>
      <w:r w:rsidR="005C312B">
        <w:rPr>
          <w:rFonts w:ascii="Times New Roman" w:hAnsi="Times New Roman" w:cs="Times New Roman"/>
          <w:sz w:val="28"/>
          <w:szCs w:val="28"/>
        </w:rPr>
        <w:t xml:space="preserve">, ale to tylko </w:t>
      </w:r>
      <w:r w:rsidR="00FE2997">
        <w:rPr>
          <w:rFonts w:ascii="Times New Roman" w:hAnsi="Times New Roman" w:cs="Times New Roman"/>
          <w:sz w:val="28"/>
          <w:szCs w:val="28"/>
        </w:rPr>
        <w:t>połowa sukcesu; wiersz dociek</w:t>
      </w:r>
      <w:r w:rsidR="005C312B">
        <w:rPr>
          <w:rFonts w:ascii="Times New Roman" w:hAnsi="Times New Roman" w:cs="Times New Roman"/>
          <w:sz w:val="28"/>
          <w:szCs w:val="28"/>
        </w:rPr>
        <w:t>ający Istoty (o czym by ona nie była) to kwestia fundamentalna. Waloru artystycznego lekceważyć nie można, ale do samej „biżuterii” wiersz sprowadzać się nie powinien.</w:t>
      </w:r>
    </w:p>
    <w:p w:rsidR="000F1D00" w:rsidRDefault="00E712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Już na początku książki znajdziemy wiersz pt. </w:t>
      </w:r>
      <w:r w:rsidRPr="00E7129F">
        <w:rPr>
          <w:rFonts w:ascii="Times New Roman" w:hAnsi="Times New Roman" w:cs="Times New Roman"/>
          <w:i/>
          <w:sz w:val="28"/>
          <w:szCs w:val="28"/>
        </w:rPr>
        <w:t>Słowo</w:t>
      </w:r>
      <w:r>
        <w:rPr>
          <w:rFonts w:ascii="Times New Roman" w:hAnsi="Times New Roman" w:cs="Times New Roman"/>
          <w:sz w:val="28"/>
          <w:szCs w:val="28"/>
        </w:rPr>
        <w:t xml:space="preserve">. Oto on: </w:t>
      </w:r>
      <w:r w:rsidRPr="000F1D00">
        <w:rPr>
          <w:rFonts w:ascii="Times New Roman" w:hAnsi="Times New Roman" w:cs="Times New Roman"/>
          <w:i/>
          <w:sz w:val="28"/>
          <w:szCs w:val="28"/>
        </w:rPr>
        <w:t xml:space="preserve">słowo zapisane / słowo dane / złamane słowo // słowo / z kneblem / w ustach // słowo bite / aresztowane / słowo zdradzone // słowo / z pozrywanymi ścięgnami // </w:t>
      </w:r>
      <w:r w:rsidR="000F1D00" w:rsidRPr="000F1D00">
        <w:rPr>
          <w:rFonts w:ascii="Times New Roman" w:hAnsi="Times New Roman" w:cs="Times New Roman"/>
          <w:i/>
          <w:sz w:val="28"/>
          <w:szCs w:val="28"/>
        </w:rPr>
        <w:t xml:space="preserve">słowo wołające o pomstę do nieba / ale nieba nie ma! </w:t>
      </w:r>
      <w:r w:rsidR="000F1D00">
        <w:rPr>
          <w:rFonts w:ascii="Times New Roman" w:hAnsi="Times New Roman" w:cs="Times New Roman"/>
          <w:i/>
          <w:sz w:val="28"/>
          <w:szCs w:val="28"/>
        </w:rPr>
        <w:t>// nieba nie ma /</w:t>
      </w:r>
      <w:r w:rsidR="000711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D00">
        <w:rPr>
          <w:rFonts w:ascii="Times New Roman" w:hAnsi="Times New Roman" w:cs="Times New Roman"/>
          <w:i/>
          <w:sz w:val="28"/>
          <w:szCs w:val="28"/>
        </w:rPr>
        <w:t xml:space="preserve">Ale są / jego sprzedawcy // niebo w sprayu! / niebo w aerozolu! / niebo po kawałku! // </w:t>
      </w:r>
      <w:r w:rsidR="00843979">
        <w:rPr>
          <w:rFonts w:ascii="Times New Roman" w:hAnsi="Times New Roman" w:cs="Times New Roman"/>
          <w:i/>
          <w:sz w:val="28"/>
          <w:szCs w:val="28"/>
        </w:rPr>
        <w:t>wołają w świątyniach / gazetach / na bilbordach // w sakwach mają / oprócz srebrników / gwoździe // będą przybijać słowa / do Krzyża Południa / i Gwiazdy Północy // ale nazwą to / nie ukrzyżowaniem / tylko reklamą!</w:t>
      </w:r>
    </w:p>
    <w:p w:rsidR="00E7129F" w:rsidRDefault="000F1D00" w:rsidP="000711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zauważyć, że w zasadzie ten tekst pozbawiony jest tzw. „środków artystycznych”. W sporej mierze jest to tzw. „mówienie wprost”. A jednak jest to utwór poetycki. Tak nie mówimy na co dzień. W tej prostocie czuję się gorączkę. I protest. I przesłanie. </w:t>
      </w:r>
      <w:r w:rsidR="00843979">
        <w:rPr>
          <w:rFonts w:ascii="Times New Roman" w:hAnsi="Times New Roman" w:cs="Times New Roman"/>
          <w:sz w:val="28"/>
          <w:szCs w:val="28"/>
        </w:rPr>
        <w:t>Można ten tekst nazwać protest-wierszem. W dużej mierze gdzieś tu ścieżki biegną od manifestów grupy „Teraz”</w:t>
      </w:r>
      <w:r w:rsidR="00E85338">
        <w:rPr>
          <w:rFonts w:ascii="Times New Roman" w:hAnsi="Times New Roman" w:cs="Times New Roman"/>
          <w:sz w:val="28"/>
          <w:szCs w:val="28"/>
        </w:rPr>
        <w:t>, lecz ta pojawiająca się na końcu reklama</w:t>
      </w:r>
      <w:r w:rsidR="003161A4">
        <w:rPr>
          <w:rFonts w:ascii="Times New Roman" w:hAnsi="Times New Roman" w:cs="Times New Roman"/>
          <w:sz w:val="28"/>
          <w:szCs w:val="28"/>
        </w:rPr>
        <w:t xml:space="preserve"> to już ikona obecnego czasu.</w:t>
      </w:r>
    </w:p>
    <w:p w:rsidR="008617C0" w:rsidRDefault="000476F4" w:rsidP="000711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 </w:t>
      </w:r>
      <w:proofErr w:type="spellStart"/>
      <w:r>
        <w:rPr>
          <w:rFonts w:ascii="Times New Roman" w:hAnsi="Times New Roman" w:cs="Times New Roman"/>
          <w:sz w:val="28"/>
          <w:szCs w:val="28"/>
        </w:rPr>
        <w:t>Wołosewicz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 ogranicza się li tylko do relacji społecznych. Bardzo uwiódł mnie wiersz </w:t>
      </w:r>
      <w:r w:rsidRPr="000476F4">
        <w:rPr>
          <w:rFonts w:ascii="Times New Roman" w:hAnsi="Times New Roman" w:cs="Times New Roman"/>
          <w:i/>
          <w:sz w:val="28"/>
          <w:szCs w:val="28"/>
        </w:rPr>
        <w:t>Niepoetyckie zajęcia poetyckich przyjaciół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76F4">
        <w:rPr>
          <w:rFonts w:ascii="Times New Roman" w:hAnsi="Times New Roman" w:cs="Times New Roman"/>
          <w:i/>
          <w:sz w:val="28"/>
          <w:szCs w:val="28"/>
        </w:rPr>
        <w:t>Francois</w:t>
      </w:r>
      <w:proofErr w:type="spellEnd"/>
      <w:r w:rsidRPr="000476F4">
        <w:rPr>
          <w:rFonts w:ascii="Times New Roman" w:hAnsi="Times New Roman" w:cs="Times New Roman"/>
          <w:i/>
          <w:sz w:val="28"/>
          <w:szCs w:val="28"/>
        </w:rPr>
        <w:t xml:space="preserve"> Villon studiował na Sorbonie / zanim został sobą czyli poetą i przestępcą // Paul Verlaine strzela do Artura Rimbaud / i to z zupełnie niepoetyckich powodów // sam Rimbaud był nadzorcą w kamieniołomach Cypru / oraz handlarzem kawą skórkami piżmem i bronią // wychodzę więc na ciężkiego idiotę powtarzając w kółko / że ręka zajęta piórem nie trzyma broni lub maczugi // nasza ludzka przemyślność i duchowe otchłanie / zostawiają daleko w tyle każdą przebiegłość słowa // zatem schylając się nad kartką z wersami bacz pilnie / jak ciężka krew </w:t>
      </w:r>
      <w:r w:rsidRPr="000476F4">
        <w:rPr>
          <w:rFonts w:ascii="Times New Roman" w:hAnsi="Times New Roman" w:cs="Times New Roman"/>
          <w:i/>
          <w:sz w:val="28"/>
          <w:szCs w:val="28"/>
        </w:rPr>
        <w:lastRenderedPageBreak/>
        <w:t>płynie w żyłach liter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997">
        <w:rPr>
          <w:rFonts w:ascii="Times New Roman" w:hAnsi="Times New Roman" w:cs="Times New Roman"/>
          <w:sz w:val="28"/>
          <w:szCs w:val="28"/>
        </w:rPr>
        <w:t xml:space="preserve"> No, mamy do czynienia w tym wierszu z kontekstem kulturowym, ale etycznie zuniwersalizowanym w sposób znakomity i mądry. Rzekłbym nawet: poruszający. Właśnie w takich wierszach jak ten Andrzej znakomicie realizuje swoją koncepcję istotności poezji.</w:t>
      </w:r>
    </w:p>
    <w:p w:rsidR="00D63335" w:rsidRDefault="00D63335" w:rsidP="000711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Osobne moje poruszenie wywołało kilka wierszy, w których pojawia się cień Gąsiorowskiego. W ostatnim okresie swojego życia Krzysztof i Andrzej byli blisko. Krzysztof w ręce Andrzeja złożył zapis swojej spuści czy – stąd ten doktorat, o którym pisałem na początku. Jeden z tych wierszy toczy się tak: </w:t>
      </w:r>
      <w:r w:rsidRPr="00D63335">
        <w:rPr>
          <w:rFonts w:ascii="Times New Roman" w:hAnsi="Times New Roman" w:cs="Times New Roman"/>
          <w:i/>
          <w:sz w:val="28"/>
          <w:szCs w:val="28"/>
        </w:rPr>
        <w:t>utrwalić rysy twarzy / gdy śmierć już mieszka w człowieku // rozpoznać ją / wbrew totalnej zachłanności życia // przyłapać wyprutą z treści / pod maską medialnego świata // utrwalić jej rysy / gdy już mieszka w nas // utrwalić je patrząc w lustro / albo na Gąsiorowskiego //gdy siedzi w brudnym fotelu / doskonale z nim stopiony // jakby miał się za chwilę / rozpłynąć w nieodróżnialności // rozpoznać rysy śmierci / w uśmiechniętym pysku życia // gdy jeszcze nie cuchnie z ust / a wypowiadane słowa są mądre // bo im się zdaje że wiedzą o co chodzi / choć to od początku było kłamstwem / utrwalić to jak najdokładniej / nas pohybel wszystkiemu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335" w:rsidRDefault="00D63335" w:rsidP="000711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zauważyć, ile w cytowanych tu przeze mnie wierszach jest iskry i ikry, wigoru</w:t>
      </w:r>
      <w:r w:rsidR="0010706A">
        <w:rPr>
          <w:rFonts w:ascii="Times New Roman" w:hAnsi="Times New Roman" w:cs="Times New Roman"/>
          <w:sz w:val="28"/>
          <w:szCs w:val="28"/>
        </w:rPr>
        <w:t xml:space="preserve"> i temperatury. A nic nie przerysowane ani nie obleczone w patos. Moim zdaniem fundamentem takich walorów zawsze jest dobitność nieegzaltowana, mądrość przekazu, prostota skojarzeń. Z tym że </w:t>
      </w:r>
      <w:proofErr w:type="spellStart"/>
      <w:r w:rsidR="0010706A">
        <w:rPr>
          <w:rFonts w:ascii="Times New Roman" w:hAnsi="Times New Roman" w:cs="Times New Roman"/>
          <w:sz w:val="28"/>
          <w:szCs w:val="28"/>
        </w:rPr>
        <w:t>Wołosewicz</w:t>
      </w:r>
      <w:proofErr w:type="spellEnd"/>
      <w:r w:rsidR="0010706A">
        <w:rPr>
          <w:rFonts w:ascii="Times New Roman" w:hAnsi="Times New Roman" w:cs="Times New Roman"/>
          <w:sz w:val="28"/>
          <w:szCs w:val="28"/>
        </w:rPr>
        <w:t xml:space="preserve"> ma także zdolność przekazu wyrazistego, niemal dosłownego. I jest jeszcze jedna przyczyna: on pisze wtedy, gdy ma coś do powiedzenia. Gdy coś mu naprawdę leży na wątrobie. Może rzeczywiście poezja powinna wynikać z uniesień rozumu, nie pięknoduchostwa? </w:t>
      </w:r>
    </w:p>
    <w:p w:rsidR="00127D47" w:rsidRDefault="00127D47" w:rsidP="000711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ogóle w tym tomiku śmierci jest więcej… Poza duchem Gąsiorowskiego błąkają się w niej dusze Wojciecha Hermana, Zbyszka Jerzyny, Kazimierza </w:t>
      </w:r>
      <w:proofErr w:type="spellStart"/>
      <w:r>
        <w:rPr>
          <w:rFonts w:ascii="Times New Roman" w:hAnsi="Times New Roman" w:cs="Times New Roman"/>
          <w:sz w:val="28"/>
          <w:szCs w:val="28"/>
        </w:rPr>
        <w:t>Ratonia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Andrzeja K. Waśkiewicza… Chcę jeszcze zacytować wiersz pt. </w:t>
      </w:r>
      <w:r w:rsidRPr="00E901A6">
        <w:rPr>
          <w:rFonts w:ascii="Times New Roman" w:hAnsi="Times New Roman" w:cs="Times New Roman"/>
          <w:i/>
          <w:sz w:val="28"/>
          <w:szCs w:val="28"/>
        </w:rPr>
        <w:t>Stary Czesław Miłosz i unieważnienie historii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01A6">
        <w:rPr>
          <w:rFonts w:ascii="Times New Roman" w:hAnsi="Times New Roman" w:cs="Times New Roman"/>
          <w:i/>
          <w:sz w:val="28"/>
          <w:szCs w:val="28"/>
        </w:rPr>
        <w:t>stary Czesław Miłosz jednemu z ostatnich tekstów / dał tytuł Szczęście // szczęśliwym zaś poczuł się gdy stanął na łące / gdzie niegdyś znajdował się jego rodzinny dom // stanął tam i zobaczył kompozycję łąki pod stopami / jakiej nie spotkał nigdy w swoim długim życiu // w tym samym momencie unieważniła się dla niego historia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01A6">
        <w:rPr>
          <w:rFonts w:ascii="Times New Roman" w:hAnsi="Times New Roman" w:cs="Times New Roman"/>
          <w:sz w:val="28"/>
          <w:szCs w:val="28"/>
        </w:rPr>
        <w:t xml:space="preserve">Proszę zauważyć: pointa jest niespodziewana, zaskakująca i wzruszająca. Oto Miłosz macha ręką na Historię, gdy stanął w swoim </w:t>
      </w:r>
      <w:proofErr w:type="spellStart"/>
      <w:r w:rsidR="00E901A6" w:rsidRPr="00E901A6">
        <w:rPr>
          <w:rFonts w:ascii="Times New Roman" w:hAnsi="Times New Roman" w:cs="Times New Roman"/>
          <w:i/>
          <w:sz w:val="28"/>
          <w:szCs w:val="28"/>
        </w:rPr>
        <w:t>genius</w:t>
      </w:r>
      <w:proofErr w:type="spellEnd"/>
      <w:r w:rsidR="00E901A6" w:rsidRPr="00E901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01A6" w:rsidRPr="00E901A6">
        <w:rPr>
          <w:rFonts w:ascii="Times New Roman" w:hAnsi="Times New Roman" w:cs="Times New Roman"/>
          <w:i/>
          <w:sz w:val="28"/>
          <w:szCs w:val="28"/>
        </w:rPr>
        <w:t>loci</w:t>
      </w:r>
      <w:proofErr w:type="spellEnd"/>
      <w:r w:rsidR="00E901A6">
        <w:rPr>
          <w:rFonts w:ascii="Times New Roman" w:hAnsi="Times New Roman" w:cs="Times New Roman"/>
          <w:sz w:val="28"/>
          <w:szCs w:val="28"/>
        </w:rPr>
        <w:t>, gdy poczuł pod stopami rudyment i źródło. Ta prostota tutaj porusza, ta czułość drobiazgu wyrastającego nagle ponad wielkie idee.</w:t>
      </w:r>
    </w:p>
    <w:p w:rsidR="00E901A6" w:rsidRDefault="00E901A6" w:rsidP="000711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Andrzeju, gratuluję Ci tego tomiku. Mogłeś w nim się unosić, filozofować (jak przystało na Twoją wiedzę), budować cokoły i mnożyć Wielkie Słowa. Poszedłeś w zwykłość, w prostotę, w Sens nieudrapowany uniesieniem. Równocześnie Twoje „mówienie wprost” nie zrezygnowało z metafor</w:t>
      </w:r>
      <w:r w:rsidR="000711FD">
        <w:rPr>
          <w:rFonts w:ascii="Times New Roman" w:hAnsi="Times New Roman" w:cs="Times New Roman"/>
          <w:sz w:val="28"/>
          <w:szCs w:val="28"/>
        </w:rPr>
        <w:t xml:space="preserve"> i paraboli</w:t>
      </w:r>
      <w:r>
        <w:rPr>
          <w:rFonts w:ascii="Times New Roman" w:hAnsi="Times New Roman" w:cs="Times New Roman"/>
          <w:sz w:val="28"/>
          <w:szCs w:val="28"/>
        </w:rPr>
        <w:t>, lecz wytyczyło granicę między</w:t>
      </w:r>
      <w:r w:rsidR="005C3B7A">
        <w:rPr>
          <w:rFonts w:ascii="Times New Roman" w:hAnsi="Times New Roman" w:cs="Times New Roman"/>
          <w:sz w:val="28"/>
          <w:szCs w:val="28"/>
        </w:rPr>
        <w:t xml:space="preserve"> „prawdą prawdziwą” a „prawdą ozdobną”. Powstały świetne i mądre wiersze.</w:t>
      </w:r>
    </w:p>
    <w:p w:rsidR="005C3B7A" w:rsidRDefault="005C3B7A" w:rsidP="00865EBB">
      <w:pPr>
        <w:rPr>
          <w:rFonts w:ascii="Times New Roman" w:hAnsi="Times New Roman" w:cs="Times New Roman"/>
          <w:sz w:val="28"/>
          <w:szCs w:val="28"/>
        </w:rPr>
      </w:pPr>
    </w:p>
    <w:p w:rsidR="00AC581D" w:rsidRPr="006713D0" w:rsidRDefault="005C3B7A" w:rsidP="005C3B7A">
      <w:pPr>
        <w:rPr>
          <w:rFonts w:ascii="Times New Roman" w:hAnsi="Times New Roman" w:cs="Times New Roman"/>
          <w:i/>
          <w:sz w:val="24"/>
          <w:szCs w:val="24"/>
        </w:rPr>
      </w:pPr>
      <w:r w:rsidRPr="006713D0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6713D0">
        <w:rPr>
          <w:rFonts w:ascii="Times New Roman" w:hAnsi="Times New Roman" w:cs="Times New Roman"/>
          <w:sz w:val="24"/>
          <w:szCs w:val="24"/>
        </w:rPr>
        <w:t>Wołosewicz</w:t>
      </w:r>
      <w:proofErr w:type="spellEnd"/>
      <w:r w:rsidRPr="00AC581D">
        <w:rPr>
          <w:rFonts w:ascii="Times New Roman" w:hAnsi="Times New Roman" w:cs="Times New Roman"/>
          <w:i/>
          <w:sz w:val="24"/>
          <w:szCs w:val="24"/>
        </w:rPr>
        <w:t xml:space="preserve"> Każdy Twój krok prowadzi nad Styks, </w:t>
      </w:r>
      <w:r w:rsidRPr="006713D0">
        <w:rPr>
          <w:rFonts w:ascii="Times New Roman" w:hAnsi="Times New Roman" w:cs="Times New Roman"/>
          <w:sz w:val="24"/>
          <w:szCs w:val="24"/>
        </w:rPr>
        <w:t>Zaułek Wydawniczy „Pomyłka”, Szczecin 2014, s. 58</w:t>
      </w:r>
    </w:p>
    <w:sectPr w:rsidR="00AC581D" w:rsidRPr="006713D0" w:rsidSect="006F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9EC"/>
    <w:rsid w:val="00002182"/>
    <w:rsid w:val="00010D26"/>
    <w:rsid w:val="00042A15"/>
    <w:rsid w:val="000476F4"/>
    <w:rsid w:val="000711FD"/>
    <w:rsid w:val="000D2727"/>
    <w:rsid w:val="000F1D00"/>
    <w:rsid w:val="0010706A"/>
    <w:rsid w:val="00127D47"/>
    <w:rsid w:val="00187B6F"/>
    <w:rsid w:val="00203CA1"/>
    <w:rsid w:val="003161A4"/>
    <w:rsid w:val="00372216"/>
    <w:rsid w:val="0039746C"/>
    <w:rsid w:val="003E42BF"/>
    <w:rsid w:val="00497DCA"/>
    <w:rsid w:val="0055787A"/>
    <w:rsid w:val="005C312B"/>
    <w:rsid w:val="005C3B7A"/>
    <w:rsid w:val="005D6D50"/>
    <w:rsid w:val="005E0F5F"/>
    <w:rsid w:val="005F3E53"/>
    <w:rsid w:val="00603935"/>
    <w:rsid w:val="00616CBB"/>
    <w:rsid w:val="0061743A"/>
    <w:rsid w:val="006713D0"/>
    <w:rsid w:val="006B6B94"/>
    <w:rsid w:val="006F2664"/>
    <w:rsid w:val="006F3961"/>
    <w:rsid w:val="0075673A"/>
    <w:rsid w:val="0078587F"/>
    <w:rsid w:val="0079031B"/>
    <w:rsid w:val="007C5FA3"/>
    <w:rsid w:val="007E5EA7"/>
    <w:rsid w:val="00814EF2"/>
    <w:rsid w:val="00820BDC"/>
    <w:rsid w:val="00841F26"/>
    <w:rsid w:val="00843979"/>
    <w:rsid w:val="008475FB"/>
    <w:rsid w:val="008617C0"/>
    <w:rsid w:val="00865EBB"/>
    <w:rsid w:val="008C6FBF"/>
    <w:rsid w:val="008D72D7"/>
    <w:rsid w:val="00A00984"/>
    <w:rsid w:val="00A67353"/>
    <w:rsid w:val="00AC581D"/>
    <w:rsid w:val="00B80F30"/>
    <w:rsid w:val="00B9388B"/>
    <w:rsid w:val="00BA54E1"/>
    <w:rsid w:val="00C45402"/>
    <w:rsid w:val="00C45A97"/>
    <w:rsid w:val="00CA1E76"/>
    <w:rsid w:val="00CA68B4"/>
    <w:rsid w:val="00D12CFC"/>
    <w:rsid w:val="00D40305"/>
    <w:rsid w:val="00D60C4D"/>
    <w:rsid w:val="00D63335"/>
    <w:rsid w:val="00D739AD"/>
    <w:rsid w:val="00DB59EC"/>
    <w:rsid w:val="00E03576"/>
    <w:rsid w:val="00E11E8E"/>
    <w:rsid w:val="00E7129F"/>
    <w:rsid w:val="00E83268"/>
    <w:rsid w:val="00E85338"/>
    <w:rsid w:val="00E901A6"/>
    <w:rsid w:val="00EE19F4"/>
    <w:rsid w:val="00FA2098"/>
    <w:rsid w:val="00FE2997"/>
    <w:rsid w:val="00F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B6F"/>
  </w:style>
  <w:style w:type="paragraph" w:styleId="Nagwek1">
    <w:name w:val="heading 1"/>
    <w:basedOn w:val="Normalny"/>
    <w:next w:val="Normalny"/>
    <w:link w:val="Nagwek1Znak"/>
    <w:uiPriority w:val="9"/>
    <w:qFormat/>
    <w:rsid w:val="00756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E19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EE19F4"/>
    <w:rPr>
      <w:b/>
      <w:bCs/>
    </w:rPr>
  </w:style>
  <w:style w:type="character" w:styleId="Uwydatnienie">
    <w:name w:val="Emphasis"/>
    <w:uiPriority w:val="20"/>
    <w:qFormat/>
    <w:rsid w:val="00EE19F4"/>
    <w:rPr>
      <w:i/>
      <w:iCs/>
    </w:rPr>
  </w:style>
  <w:style w:type="paragraph" w:styleId="Bezodstpw">
    <w:name w:val="No Spacing"/>
    <w:link w:val="BezodstpwZnak"/>
    <w:uiPriority w:val="1"/>
    <w:qFormat/>
    <w:rsid w:val="00187B6F"/>
  </w:style>
  <w:style w:type="paragraph" w:styleId="Akapitzlist">
    <w:name w:val="List Paragraph"/>
    <w:basedOn w:val="Normalny"/>
    <w:uiPriority w:val="34"/>
    <w:qFormat/>
    <w:rsid w:val="00EE19F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19F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E19F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F4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EE19F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E19F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EE19F4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E19F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E19F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19F4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EE19F4"/>
    <w:rPr>
      <w:b/>
      <w:bCs/>
      <w:color w:val="4F81BD" w:themeColor="accent1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19F4"/>
  </w:style>
  <w:style w:type="paragraph" w:customStyle="1" w:styleId="Styl1">
    <w:name w:val="Styl1"/>
    <w:basedOn w:val="Normalny"/>
    <w:autoRedefine/>
    <w:qFormat/>
    <w:rsid w:val="00187B6F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30</cp:revision>
  <dcterms:created xsi:type="dcterms:W3CDTF">2014-11-12T18:06:00Z</dcterms:created>
  <dcterms:modified xsi:type="dcterms:W3CDTF">2015-01-04T17:34:00Z</dcterms:modified>
</cp:coreProperties>
</file>